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презентация</w:t>
      </w:r>
    </w:p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адаптированной образовательной программы дошкольного образования 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711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расстройствами аутистического спектра</w:t>
      </w:r>
    </w:p>
    <w:p w:rsidR="00DA7DC6" w:rsidRPr="00DA7DC6" w:rsidRDefault="00DA7DC6" w:rsidP="00DA7DC6">
      <w:pPr>
        <w:widowControl w:val="0"/>
        <w:tabs>
          <w:tab w:val="left" w:pos="121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 (далее – АОП, Программа) дошкольного образования разработана для  обучающихся  дошкольного возраста с </w:t>
      </w:r>
      <w:r w:rsidR="00711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расстройствами аутистического спектра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11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A7DC6" w:rsidRPr="00DA7DC6" w:rsidRDefault="00DA7DC6" w:rsidP="00DA7DC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DC6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DA7DC6">
        <w:rPr>
          <w:rFonts w:ascii="Times New Roman" w:eastAsia="Arial Unicode MS" w:hAnsi="Times New Roman" w:cs="Arial"/>
          <w:sz w:val="24"/>
          <w:szCs w:val="24"/>
          <w:lang w:val="x-none" w:eastAsia="ru-RU"/>
        </w:rPr>
        <w:t>Программа реализуется на государственном языке Российской Федерации - русском.</w:t>
      </w:r>
    </w:p>
    <w:p w:rsidR="00DA7DC6" w:rsidRPr="00DA7DC6" w:rsidRDefault="00DA7DC6" w:rsidP="00DA7DC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Arial"/>
          <w:sz w:val="24"/>
          <w:szCs w:val="24"/>
          <w:lang w:eastAsia="ru-RU"/>
        </w:rPr>
      </w:pPr>
      <w:r w:rsidRPr="00DA7DC6">
        <w:rPr>
          <w:rFonts w:ascii="Times New Roman" w:eastAsia="Arial Unicode MS" w:hAnsi="Times New Roman" w:cs="Arial"/>
          <w:sz w:val="24"/>
          <w:szCs w:val="24"/>
          <w:lang w:eastAsia="ru-RU"/>
        </w:rPr>
        <w:t>Срок реализации П</w:t>
      </w:r>
      <w:r w:rsidRPr="00DA7DC6">
        <w:rPr>
          <w:rFonts w:ascii="Times New Roman" w:eastAsia="Arial Unicode MS" w:hAnsi="Times New Roman" w:cs="Arial"/>
          <w:sz w:val="24"/>
          <w:szCs w:val="24"/>
          <w:shd w:val="clear" w:color="auto" w:fill="FFFFFF"/>
          <w:lang w:eastAsia="ru-RU"/>
        </w:rPr>
        <w:t>рограммы</w:t>
      </w:r>
      <w:r w:rsidRPr="00DA7DC6">
        <w:rPr>
          <w:rFonts w:ascii="Times New Roman" w:eastAsia="Arial Unicode MS" w:hAnsi="Times New Roman" w:cs="Arial"/>
          <w:sz w:val="24"/>
          <w:szCs w:val="24"/>
          <w:lang w:eastAsia="ru-RU"/>
        </w:rPr>
        <w:t xml:space="preserve">: </w:t>
      </w:r>
      <w:proofErr w:type="gramStart"/>
      <w:r w:rsidR="000C1A53" w:rsidRPr="00DA7DC6">
        <w:rPr>
          <w:rFonts w:ascii="Times New Roman" w:eastAsia="Times New Roman" w:hAnsi="Times New Roman" w:cs="Times New Roman"/>
          <w:sz w:val="24"/>
          <w:szCs w:val="24"/>
        </w:rPr>
        <w:t xml:space="preserve">АОП ДО реализуется в группах компенсирующей (или комбинированной) направленности в течение всего времени пребывания обучающихся с </w:t>
      </w:r>
      <w:r w:rsidR="004042F9"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0C1A53" w:rsidRPr="00DA7DC6">
        <w:rPr>
          <w:rFonts w:ascii="Times New Roman" w:eastAsia="Times New Roman" w:hAnsi="Times New Roman" w:cs="Times New Roman"/>
          <w:sz w:val="24"/>
          <w:szCs w:val="24"/>
        </w:rPr>
        <w:t xml:space="preserve"> в ДОО.</w:t>
      </w:r>
      <w:proofErr w:type="gramEnd"/>
    </w:p>
    <w:p w:rsidR="00DA7DC6" w:rsidRPr="00DA7DC6" w:rsidRDefault="00DA7DC6" w:rsidP="00DA7D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Arial"/>
          <w:sz w:val="24"/>
          <w:szCs w:val="24"/>
        </w:rPr>
      </w:pPr>
      <w:proofErr w:type="gramStart"/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>Срок действия образовательной программы не ограничен, программа действует до принятия новой.</w:t>
      </w:r>
      <w:proofErr w:type="gramEnd"/>
    </w:p>
    <w:p w:rsidR="00DA7DC6" w:rsidRPr="00DA7DC6" w:rsidRDefault="00DA7DC6" w:rsidP="00DA7DC6">
      <w:pPr>
        <w:widowControl w:val="0"/>
        <w:spacing w:after="0" w:line="240" w:lineRule="auto"/>
        <w:ind w:right="20" w:firstLine="58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Программа разработана на основе следующего </w:t>
      </w:r>
      <w:r w:rsidRPr="00DA7D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нормативно-правового обеспечения</w:t>
      </w: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ребенка;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инвалидов;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Федеральным законом от 31 июля 2020 г. №304-ФЗ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Федеральным законом от 24.07.1998 г. № 124-ФЗ «Об основных гарантиях прав ребенка в Российской Федерации;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Приказом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dejavusans" w:hAnsi="Times New Roman" w:cs="Arial"/>
          <w:sz w:val="24"/>
          <w:szCs w:val="24"/>
          <w:lang w:eastAsia="ru-RU"/>
        </w:rPr>
        <w:t>Приказом Министерства просвещения Российской Федерации от 25.11.2022 г. № 1028 «Об утверждении федеральной образовательной программы дошкольного образования» (зарегистрировано Минюстом России 28.12.2022, регистрационный № 71847);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Arial"/>
          <w:sz w:val="24"/>
          <w:szCs w:val="24"/>
          <w:lang w:eastAsia="ru-RU"/>
        </w:rPr>
      </w:pPr>
      <w:r w:rsidRPr="00DA7DC6">
        <w:rPr>
          <w:rFonts w:ascii="Times New Roman" w:eastAsia="dejavusans" w:hAnsi="Times New Roman" w:cs="Arial"/>
          <w:sz w:val="24"/>
          <w:szCs w:val="24"/>
          <w:lang w:eastAsia="ru-RU"/>
        </w:rPr>
        <w:t>Приказом Министерства просвещения Российской Федерации от 24.11.2022 г. № 1022г.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Приказом Министерства Просвещения РФ от 31 июля 2020 года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Постановлением Правительства Российской Федерации от 21.02.2022</w:t>
      </w:r>
      <w:r w:rsidRPr="00DA7DC6">
        <w:rPr>
          <w:rFonts w:ascii="Times New Roman" w:eastAsia="dejavusans" w:hAnsi="Times New Roman" w:cs="Arial"/>
          <w:sz w:val="24"/>
          <w:szCs w:val="24"/>
          <w:lang w:eastAsia="ru-RU"/>
        </w:rPr>
        <w:t xml:space="preserve"> г.</w:t>
      </w: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>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государственного врача Российской Федерации от 28.01.2021 г. №2;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Постановлением  Главного государственного санитарного врача РФ от 28.09.2020 г. №28 «Об утверждении санитарных правил СП 2.4.1.3648-20 «Санитарно-эпидемиологические требования к организациям воспитания, обучения, отдыха и оздоровления детей и молодежи»;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СанПиН 2.3/2.4.3590-20 «Санитарно-эпидемиологические требования к </w:t>
      </w: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организации общественного питания населения», утвержденных постановлением Главного санитарного государственного врача Российской Федерации от 27.10.2020 г. №32;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Приказом Министерства образования и науки РФ от 20 сентября 2013 года №1082 «Об утверждении положения о психолого-медико-педагогической комиссии»;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7DC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Распоряжением Министерства просвещения Российской Федерации от 09.09.2019 г. № Р-93 «Об утверждении примерного Положения о психолого-педагогическом консилиуме образовательной организации»;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Белгородской области от 31.10.2014 г. № 314 «Об образовании в Белгородской области»;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Белгородской области от 30.12.2013 г. № 528-пп «Об утверждении государственной программы Белгородской области «Развитие образования Белгородской области»;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Белгородской области от 01.03.2022 г. №694 «Об утверждении регионального плана мероприятий ("дорожной карты") по содействию развитию конкуренции в сфере образования на 2022-2025 годы»;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Белгородской области от 21.04.2022 г. №1231 «Об утверждении "дорожной карты" по развитию рынка услуг психолого-педагогического сопровождения детей с ОВЗ в негосударственном секторе дошкольного образования»;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Белгородской области от 29.06.2022 г. №2090 «Об утверждении положения о системе мониторинга качества дошкольного образования в образовательных организациях Белгородской области»;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Белгородской области от 23.12.2022 г. №4057 «Об утверждении «дорожной карты» (по внедрению электронного портфеля игровых и образовательных практик поддержки семей с детьми дошкольного возраста «Дети в приоритете»);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Белгородской области от 10.04.2023 г. №1162 «Об организации деятельности по внедрению федеральных образовательных программ дошкольного образования»;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департамента образования Белгородской области от 30.04.2020 г. № 9-09/14/2380 «Методические рекомендации по насыщению развивающей предметно-пространственной среды элементами «доброжелательного пространства»;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Белгородской области от 13.05.2022 г. №17-09/14/1679 «О результатах мониторинга кадрового обеспечения детей дошкольного возраста специалистами психолого-педагогического сопровождения»;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Белгородской области от 20.07.2022 г. №17-5/3191-17-1624 «О введении ставок социальных педагогов в штатные расписания ДОО Белгородской области»;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Белгородской области от 27.07.2022 г. № 17-09/14/2723 «О перечне игрового и обучающего оборудования для ДОО»;</w:t>
      </w:r>
    </w:p>
    <w:p w:rsidR="00DA7DC6" w:rsidRPr="00DA7DC6" w:rsidRDefault="00DA7DC6" w:rsidP="00DA7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Белгородской области от 03.02.2023 г. №17-5/6795-017-264 «О совершенствовании учебно-методических и материально-технических условий реализации образовательных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 дошкольного образования».</w:t>
      </w:r>
    </w:p>
    <w:p w:rsidR="00DA7DC6" w:rsidRPr="00DA7DC6" w:rsidRDefault="00DA7DC6" w:rsidP="00DA7DC6">
      <w:pPr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Часть, формируемая участниками образовательных отношений, разработана с учетом парциальных программ:</w:t>
      </w:r>
    </w:p>
    <w:p w:rsidR="00DA7DC6" w:rsidRPr="00EE7CA1" w:rsidRDefault="00DA7DC6" w:rsidP="00EE7CA1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-</w:t>
      </w:r>
      <w:r w:rsidR="00EE7CA1" w:rsidRPr="00EE7CA1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="00EE7CA1" w:rsidRPr="00EE7CA1">
        <w:rPr>
          <w:rFonts w:ascii="Times New Roman" w:eastAsia="Calibri" w:hAnsi="Times New Roman" w:cs="Times New Roman"/>
          <w:bCs/>
          <w:sz w:val="24"/>
          <w:szCs w:val="24"/>
        </w:rPr>
        <w:t xml:space="preserve">- парциальная программа дошкольного образования «Здравствуй, мир Белогорья!» (образовательная область «Познавательное развитие») Л.В. </w:t>
      </w:r>
      <w:proofErr w:type="gramStart"/>
      <w:r w:rsidR="00EE7CA1" w:rsidRPr="00EE7CA1">
        <w:rPr>
          <w:rFonts w:ascii="Times New Roman" w:eastAsia="Calibri" w:hAnsi="Times New Roman" w:cs="Times New Roman"/>
          <w:bCs/>
          <w:sz w:val="24"/>
          <w:szCs w:val="24"/>
        </w:rPr>
        <w:t>Серых</w:t>
      </w:r>
      <w:proofErr w:type="gramEnd"/>
      <w:r w:rsidR="00EE7CA1" w:rsidRPr="00EE7CA1">
        <w:rPr>
          <w:rFonts w:ascii="Times New Roman" w:eastAsia="Calibri" w:hAnsi="Times New Roman" w:cs="Times New Roman"/>
          <w:bCs/>
          <w:sz w:val="24"/>
          <w:szCs w:val="24"/>
        </w:rPr>
        <w:t xml:space="preserve">, Г.А. </w:t>
      </w:r>
      <w:proofErr w:type="spellStart"/>
      <w:r w:rsidR="00EE7CA1" w:rsidRPr="00EE7CA1">
        <w:rPr>
          <w:rFonts w:ascii="Times New Roman" w:eastAsia="Calibri" w:hAnsi="Times New Roman" w:cs="Times New Roman"/>
          <w:bCs/>
          <w:sz w:val="24"/>
          <w:szCs w:val="24"/>
        </w:rPr>
        <w:t>Репринцева</w:t>
      </w:r>
      <w:proofErr w:type="spellEnd"/>
      <w:r w:rsidR="00EE7CA1" w:rsidRPr="00EE7CA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DA7DC6" w:rsidRPr="00DA7DC6" w:rsidRDefault="00DA7DC6" w:rsidP="00DA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C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A7DC6">
        <w:rPr>
          <w:rFonts w:ascii="Times New Roman" w:eastAsia="Times New Roman" w:hAnsi="Times New Roman" w:cs="Times New Roman"/>
          <w:sz w:val="24"/>
          <w:szCs w:val="24"/>
        </w:rPr>
        <w:t xml:space="preserve">АОП ДО реализуется в группах компенсирующей (или комбинированной) направленности в течение всего времени пребывания обучающихся с </w:t>
      </w:r>
      <w:r w:rsidR="004042F9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DA7DC6">
        <w:rPr>
          <w:rFonts w:ascii="Times New Roman" w:eastAsia="Times New Roman" w:hAnsi="Times New Roman" w:cs="Times New Roman"/>
          <w:sz w:val="24"/>
          <w:szCs w:val="24"/>
        </w:rPr>
        <w:t xml:space="preserve"> в ДОО.</w:t>
      </w:r>
      <w:proofErr w:type="gramEnd"/>
    </w:p>
    <w:p w:rsidR="00DA7DC6" w:rsidRPr="00DA7DC6" w:rsidRDefault="00DA7DC6" w:rsidP="00DA7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DC6">
        <w:rPr>
          <w:rFonts w:ascii="Times New Roman" w:eastAsia="Times New Roman" w:hAnsi="Times New Roman" w:cs="Times New Roman"/>
          <w:sz w:val="24"/>
          <w:szCs w:val="24"/>
        </w:rPr>
        <w:t>Содержание АОП ДО в соответствии с требованиями Стандарта включает три основных раздела – целевой, содержательный и организационный.</w:t>
      </w:r>
    </w:p>
    <w:p w:rsidR="00DA7DC6" w:rsidRPr="00DA7DC6" w:rsidRDefault="00DA7DC6" w:rsidP="00DA7DC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Целевой раздел включает пояснительную записку, </w:t>
      </w:r>
      <w:r w:rsidRPr="00DA7DC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раскрываются цели, задачи, общие и специфические п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ar-SA"/>
        </w:rPr>
        <w:t>ринципы и подходы к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АОП ДО, 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планируемые результаты ее освоения (целевые ориентиры), а также 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 оценивания качества образовательной деятельности.</w:t>
      </w:r>
    </w:p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Содержательный раздел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взаимодействие педагогических работников с детьми; взаимодействие педагогического коллектива с родителями (законными представителями); а также 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по профессиональной коррекции нарушений развития обучающихся с ЗПР (Программа коррекционно-развивающей работы с обучающимися дошкольного возраста с задержкой психического развития). Кроме того, с</w:t>
      </w: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одержательный раздел включает </w:t>
      </w:r>
      <w:r w:rsidRPr="00DA7DC6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рабочую программу воспитания</w:t>
      </w: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>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  <w:r w:rsidRPr="00DA7DC6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DA7DC6">
        <w:rPr>
          <w:rFonts w:ascii="Times New Roman" w:eastAsia="Times New Roman" w:hAnsi="Times New Roman" w:cs="Arial"/>
          <w:sz w:val="24"/>
          <w:szCs w:val="24"/>
          <w:lang w:eastAsia="ru-RU"/>
        </w:rPr>
        <w:t>Рабочая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DA7DC6" w:rsidRPr="00DA7DC6" w:rsidRDefault="00DA7DC6" w:rsidP="00DA7DC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раздел раскрывает психолого-педагогические условия, обеспечивающие развитие ребенка с задержкой психического развития; особенности организации развивающей предметно-пространственной среды; кадровые, финансовые, материально-технические условия реализации Программы; календарный план воспитательной работы; режим и распорядок дня.</w:t>
      </w:r>
    </w:p>
    <w:p w:rsidR="00DA7DC6" w:rsidRPr="00DA7DC6" w:rsidRDefault="00DA7DC6" w:rsidP="00DA7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цель реализации Программы </w:t>
      </w: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дошкольного образования, определяемых общими и особыми потребностями обучающегося раннего и дошкольного возраста с ОВЗ, индивидуальными особенностями его развития и состояния здоровья.</w:t>
      </w:r>
    </w:p>
    <w:p w:rsidR="00DA7DC6" w:rsidRPr="00DA7DC6" w:rsidRDefault="00DA7DC6" w:rsidP="00DA7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DA7DC6" w:rsidRPr="00DA7DC6" w:rsidRDefault="00DA7DC6" w:rsidP="00DA7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DC6" w:rsidRPr="00DA7DC6" w:rsidRDefault="00DA7DC6" w:rsidP="00DA7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 Программы</w:t>
      </w:r>
    </w:p>
    <w:p w:rsidR="004042F9" w:rsidRPr="004042F9" w:rsidRDefault="004042F9" w:rsidP="004042F9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042F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4042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Программы: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1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реализация</w:t>
      </w:r>
      <w:r w:rsidRPr="004042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содержания</w:t>
      </w:r>
      <w:r w:rsidRPr="004042F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АОП</w:t>
      </w:r>
      <w:r w:rsidRPr="004042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4042F9">
        <w:rPr>
          <w:rFonts w:ascii="Times New Roman" w:eastAsia="Times New Roman" w:hAnsi="Times New Roman" w:cs="Times New Roman"/>
          <w:spacing w:val="-5"/>
          <w:sz w:val="24"/>
        </w:rPr>
        <w:t>ДО</w:t>
      </w:r>
      <w:proofErr w:type="gramEnd"/>
      <w:r w:rsidRPr="004042F9">
        <w:rPr>
          <w:rFonts w:ascii="Times New Roman" w:eastAsia="Times New Roman" w:hAnsi="Times New Roman" w:cs="Times New Roman"/>
          <w:spacing w:val="-5"/>
          <w:sz w:val="24"/>
        </w:rPr>
        <w:t>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1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коррекция</w:t>
      </w:r>
      <w:r w:rsidRPr="004042F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недостатков</w:t>
      </w:r>
      <w:r w:rsidRPr="004042F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4042F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развития</w:t>
      </w:r>
      <w:r w:rsidRPr="004042F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обучающихся</w:t>
      </w:r>
      <w:r w:rsidRPr="004042F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с</w:t>
      </w:r>
      <w:r w:rsidRPr="004042F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pacing w:val="-4"/>
          <w:sz w:val="24"/>
        </w:rPr>
        <w:t>РАС;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охрана и укрепление физического и психического здоровья обучающихся с РАС, в том числе их эмоционального благополучия;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обеспечение равных возможностей для полноценного развития ребенка с РАС в период дошкольного образования независимо от места проживания, пола, нации, языка, социального статуса;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lastRenderedPageBreak/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РАС как субъекта отношений с педагогическим работником, родителями (законными представителями), другими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pacing w:val="-2"/>
          <w:sz w:val="24"/>
        </w:rPr>
        <w:t>детьми;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before="6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духовно-нравственных</w:t>
      </w:r>
      <w:r w:rsidRPr="004042F9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и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социокультурных</w:t>
      </w:r>
      <w:r w:rsidRPr="004042F9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ценностей,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принятых</w:t>
      </w:r>
      <w:r w:rsidRPr="004042F9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в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обществе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правил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4042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4042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42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4042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4042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4042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42F9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 xml:space="preserve">формирование общей культуры личности обучающихся с РАС,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</w:t>
      </w:r>
      <w:r w:rsidRPr="004042F9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before="3" w:after="0" w:line="237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042F9">
        <w:rPr>
          <w:rFonts w:ascii="Times New Roman" w:eastAsia="Times New Roman" w:hAnsi="Times New Roman" w:cs="Times New Roman"/>
          <w:sz w:val="24"/>
        </w:rPr>
        <w:t>формирование социокультурной среды, соответствующей психофизическим и индивидуальным особенностям развития обучающихся с РАС;</w:t>
      </w:r>
      <w:proofErr w:type="gramEnd"/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обеспечение психолого-педагогической поддержки родителей (законных</w:t>
      </w:r>
      <w:r w:rsidRPr="004042F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042F9">
        <w:rPr>
          <w:rFonts w:ascii="Times New Roman" w:eastAsia="Times New Roman" w:hAnsi="Times New Roman" w:cs="Times New Roman"/>
          <w:sz w:val="24"/>
        </w:rPr>
        <w:t>представителей) и повышение их компетентности в вопросах развития, образования, реабилитации (</w:t>
      </w:r>
      <w:proofErr w:type="spellStart"/>
      <w:r w:rsidRPr="004042F9">
        <w:rPr>
          <w:rFonts w:ascii="Times New Roman" w:eastAsia="Times New Roman" w:hAnsi="Times New Roman" w:cs="Times New Roman"/>
          <w:sz w:val="24"/>
        </w:rPr>
        <w:t>абилитации</w:t>
      </w:r>
      <w:proofErr w:type="spellEnd"/>
      <w:r w:rsidRPr="004042F9">
        <w:rPr>
          <w:rFonts w:ascii="Times New Roman" w:eastAsia="Times New Roman" w:hAnsi="Times New Roman" w:cs="Times New Roman"/>
          <w:sz w:val="24"/>
        </w:rPr>
        <w:t>), охраны и укрепления здоровья обучающихся с РАС;</w:t>
      </w:r>
    </w:p>
    <w:p w:rsidR="004042F9" w:rsidRPr="004042F9" w:rsidRDefault="004042F9" w:rsidP="004042F9">
      <w:pPr>
        <w:widowControl w:val="0"/>
        <w:numPr>
          <w:ilvl w:val="0"/>
          <w:numId w:val="6"/>
        </w:numPr>
        <w:tabs>
          <w:tab w:val="left" w:pos="1270"/>
          <w:tab w:val="left" w:pos="1287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</w:pPr>
      <w:r w:rsidRPr="004042F9">
        <w:rPr>
          <w:rFonts w:ascii="Times New Roman" w:eastAsia="Times New Roman" w:hAnsi="Times New Roman" w:cs="Times New Roman"/>
          <w:sz w:val="24"/>
        </w:rPr>
        <w:t>обеспечение преемственности целей, задач и содержания дошкольного и начального общего образования.</w:t>
      </w:r>
    </w:p>
    <w:p w:rsidR="00DA7DC6" w:rsidRPr="00DA7DC6" w:rsidRDefault="00DA7DC6" w:rsidP="00DA7DC6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DC6" w:rsidRPr="00DA7DC6" w:rsidRDefault="00DA7DC6" w:rsidP="00DA7DC6">
      <w:pPr>
        <w:spacing w:after="0" w:line="240" w:lineRule="auto"/>
        <w:ind w:left="60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0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A7D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Краткая презентация АОП ДО для </w:t>
      </w:r>
      <w:proofErr w:type="gramStart"/>
      <w:r w:rsidRPr="00DA7D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обучающихся</w:t>
      </w:r>
      <w:proofErr w:type="gramEnd"/>
      <w:r w:rsidRPr="00DA7D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с </w:t>
      </w:r>
      <w:r w:rsidR="008508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расстройствами аутистического спектра</w:t>
      </w:r>
      <w:r w:rsidRPr="00DA7D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размещается на сайте дошкольной образовательной организации по адресу</w:t>
      </w:r>
      <w:r w:rsidRPr="00DA7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="00930CC2">
        <w:fldChar w:fldCharType="begin"/>
      </w:r>
      <w:r w:rsidR="00930CC2">
        <w:instrText xml:space="preserve"> HYPERLINK "https://ds6-novosadovyj-r31.gosweb.gosuslugi.ru/" </w:instrText>
      </w:r>
      <w:r w:rsidR="00930CC2">
        <w:fldChar w:fldCharType="separate"/>
      </w:r>
      <w:r w:rsidR="000C1A53" w:rsidRPr="005A430E">
        <w:rPr>
          <w:rStyle w:val="a8"/>
          <w:rFonts w:ascii="Times New Roman" w:hAnsi="Times New Roman" w:cs="Times New Roman"/>
          <w:b/>
          <w:sz w:val="24"/>
          <w:szCs w:val="24"/>
        </w:rPr>
        <w:t>https://ds6-novosadovyj-r31.gosweb.gosuslugi.ru/</w:t>
      </w:r>
      <w:r w:rsidR="00930CC2">
        <w:rPr>
          <w:rStyle w:val="a8"/>
          <w:rFonts w:ascii="Times New Roman" w:hAnsi="Times New Roman" w:cs="Times New Roman"/>
          <w:b/>
          <w:sz w:val="24"/>
          <w:szCs w:val="24"/>
        </w:rPr>
        <w:fldChar w:fldCharType="end"/>
      </w:r>
      <w:r w:rsidR="000C1A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DC6" w:rsidRPr="00DA7DC6" w:rsidRDefault="00DA7DC6" w:rsidP="00DA7DC6">
      <w:pPr>
        <w:autoSpaceDE w:val="0"/>
        <w:autoSpaceDN w:val="0"/>
        <w:adjustRightInd w:val="0"/>
        <w:spacing w:after="0" w:line="240" w:lineRule="auto"/>
        <w:ind w:left="600" w:firstLine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ru-RU"/>
        </w:rPr>
      </w:pPr>
    </w:p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00"/>
        <w:jc w:val="center"/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ru-RU"/>
        </w:rPr>
      </w:pPr>
    </w:p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00"/>
        <w:jc w:val="center"/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ru-RU"/>
        </w:rPr>
      </w:pPr>
    </w:p>
    <w:p w:rsidR="00DA7DC6" w:rsidRPr="00DA7DC6" w:rsidRDefault="00DA7DC6" w:rsidP="00DA7D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0" w:firstLine="500"/>
        <w:jc w:val="center"/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ru-RU"/>
        </w:rPr>
      </w:pPr>
    </w:p>
    <w:p w:rsidR="00DA7DC6" w:rsidRPr="00DA7DC6" w:rsidRDefault="00DA7DC6" w:rsidP="00DA7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91B" w:rsidRDefault="0025591B"/>
    <w:sectPr w:rsidR="0025591B" w:rsidSect="00DA7DC6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C2" w:rsidRDefault="00930CC2" w:rsidP="00DA7DC6">
      <w:pPr>
        <w:spacing w:after="0" w:line="240" w:lineRule="auto"/>
      </w:pPr>
      <w:r>
        <w:separator/>
      </w:r>
    </w:p>
  </w:endnote>
  <w:endnote w:type="continuationSeparator" w:id="0">
    <w:p w:rsidR="00930CC2" w:rsidRDefault="00930CC2" w:rsidP="00DA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8244"/>
      <w:docPartObj>
        <w:docPartGallery w:val="Page Numbers (Bottom of Page)"/>
        <w:docPartUnique/>
      </w:docPartObj>
    </w:sdtPr>
    <w:sdtEndPr/>
    <w:sdtContent>
      <w:p w:rsidR="00684336" w:rsidRDefault="008F34D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9C5">
          <w:rPr>
            <w:noProof/>
          </w:rPr>
          <w:t>2</w:t>
        </w:r>
        <w:r>
          <w:fldChar w:fldCharType="end"/>
        </w:r>
      </w:p>
    </w:sdtContent>
  </w:sdt>
  <w:p w:rsidR="00684336" w:rsidRDefault="00930C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C2" w:rsidRDefault="00930CC2" w:rsidP="00DA7DC6">
      <w:pPr>
        <w:spacing w:after="0" w:line="240" w:lineRule="auto"/>
      </w:pPr>
      <w:r>
        <w:separator/>
      </w:r>
    </w:p>
  </w:footnote>
  <w:footnote w:type="continuationSeparator" w:id="0">
    <w:p w:rsidR="00930CC2" w:rsidRDefault="00930CC2" w:rsidP="00DA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E2" w:rsidRDefault="008F34D9" w:rsidP="00BC75F9">
    <w:pPr>
      <w:pStyle w:val="a5"/>
      <w:jc w:val="center"/>
      <w:rPr>
        <w:rFonts w:ascii="Times New Roman" w:hAnsi="Times New Roman" w:cs="Times New Roman"/>
        <w:i/>
        <w:sz w:val="16"/>
        <w:szCs w:val="16"/>
      </w:rPr>
    </w:pPr>
    <w:r w:rsidRPr="00DA7DC6">
      <w:rPr>
        <w:rFonts w:ascii="Times New Roman" w:hAnsi="Times New Roman" w:cs="Times New Roman"/>
        <w:i/>
        <w:sz w:val="16"/>
        <w:szCs w:val="16"/>
      </w:rPr>
      <w:t>Муниципальное дошкольное образовательное учреждение</w:t>
    </w:r>
  </w:p>
  <w:p w:rsidR="00BC75F9" w:rsidRPr="00DA7DC6" w:rsidRDefault="008F34D9" w:rsidP="00BC75F9">
    <w:pPr>
      <w:pStyle w:val="a5"/>
      <w:jc w:val="center"/>
      <w:rPr>
        <w:rFonts w:ascii="Times New Roman" w:hAnsi="Times New Roman" w:cs="Times New Roman"/>
        <w:i/>
        <w:sz w:val="16"/>
        <w:szCs w:val="16"/>
      </w:rPr>
    </w:pPr>
    <w:r w:rsidRPr="00DA7DC6">
      <w:rPr>
        <w:rFonts w:ascii="Times New Roman" w:hAnsi="Times New Roman" w:cs="Times New Roman"/>
        <w:i/>
        <w:sz w:val="16"/>
        <w:szCs w:val="16"/>
      </w:rPr>
      <w:t xml:space="preserve"> «Детский сад </w:t>
    </w:r>
    <w:r w:rsidR="008508E2">
      <w:rPr>
        <w:rFonts w:ascii="Times New Roman" w:hAnsi="Times New Roman" w:cs="Times New Roman"/>
        <w:i/>
        <w:sz w:val="16"/>
        <w:szCs w:val="16"/>
      </w:rPr>
      <w:t>№6</w:t>
    </w:r>
    <w:r w:rsidRPr="00DA7DC6">
      <w:rPr>
        <w:rFonts w:ascii="Times New Roman" w:hAnsi="Times New Roman" w:cs="Times New Roman"/>
        <w:i/>
        <w:sz w:val="16"/>
        <w:szCs w:val="16"/>
      </w:rPr>
      <w:t xml:space="preserve"> п. </w:t>
    </w:r>
    <w:proofErr w:type="spellStart"/>
    <w:r w:rsidR="008508E2">
      <w:rPr>
        <w:rFonts w:ascii="Times New Roman" w:hAnsi="Times New Roman" w:cs="Times New Roman"/>
        <w:i/>
        <w:sz w:val="16"/>
        <w:szCs w:val="16"/>
      </w:rPr>
      <w:t>Новосадовый</w:t>
    </w:r>
    <w:proofErr w:type="spellEnd"/>
    <w:r w:rsidRPr="00DA7DC6">
      <w:rPr>
        <w:rFonts w:ascii="Times New Roman" w:hAnsi="Times New Roman" w:cs="Times New Roman"/>
        <w:i/>
        <w:sz w:val="16"/>
        <w:szCs w:val="16"/>
      </w:rPr>
      <w:t xml:space="preserve"> Белгородского района Белгородской области»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E2" w:rsidRDefault="008508E2" w:rsidP="008508E2">
    <w:pPr>
      <w:pStyle w:val="a5"/>
      <w:jc w:val="center"/>
      <w:rPr>
        <w:rFonts w:ascii="Times New Roman" w:hAnsi="Times New Roman" w:cs="Times New Roman"/>
        <w:i/>
        <w:sz w:val="16"/>
        <w:szCs w:val="16"/>
      </w:rPr>
    </w:pPr>
    <w:r w:rsidRPr="00DA7DC6">
      <w:rPr>
        <w:rFonts w:ascii="Times New Roman" w:hAnsi="Times New Roman" w:cs="Times New Roman"/>
        <w:i/>
        <w:sz w:val="16"/>
        <w:szCs w:val="16"/>
      </w:rPr>
      <w:t xml:space="preserve">Муниципальное дошкольное образовательное учреждение </w:t>
    </w:r>
  </w:p>
  <w:p w:rsidR="008508E2" w:rsidRPr="00DA7DC6" w:rsidRDefault="008508E2" w:rsidP="008508E2">
    <w:pPr>
      <w:pStyle w:val="a5"/>
      <w:jc w:val="center"/>
      <w:rPr>
        <w:rFonts w:ascii="Times New Roman" w:hAnsi="Times New Roman" w:cs="Times New Roman"/>
        <w:i/>
        <w:sz w:val="16"/>
        <w:szCs w:val="16"/>
      </w:rPr>
    </w:pPr>
    <w:r w:rsidRPr="00DA7DC6">
      <w:rPr>
        <w:rFonts w:ascii="Times New Roman" w:hAnsi="Times New Roman" w:cs="Times New Roman"/>
        <w:i/>
        <w:sz w:val="16"/>
        <w:szCs w:val="16"/>
      </w:rPr>
      <w:t xml:space="preserve">«Детский сад </w:t>
    </w:r>
    <w:r>
      <w:rPr>
        <w:rFonts w:ascii="Times New Roman" w:hAnsi="Times New Roman" w:cs="Times New Roman"/>
        <w:i/>
        <w:sz w:val="16"/>
        <w:szCs w:val="16"/>
      </w:rPr>
      <w:t>№6</w:t>
    </w:r>
    <w:r w:rsidRPr="00DA7DC6">
      <w:rPr>
        <w:rFonts w:ascii="Times New Roman" w:hAnsi="Times New Roman" w:cs="Times New Roman"/>
        <w:i/>
        <w:sz w:val="16"/>
        <w:szCs w:val="16"/>
      </w:rPr>
      <w:t xml:space="preserve"> п. </w:t>
    </w:r>
    <w:proofErr w:type="spellStart"/>
    <w:r>
      <w:rPr>
        <w:rFonts w:ascii="Times New Roman" w:hAnsi="Times New Roman" w:cs="Times New Roman"/>
        <w:i/>
        <w:sz w:val="16"/>
        <w:szCs w:val="16"/>
      </w:rPr>
      <w:t>Новосадовый</w:t>
    </w:r>
    <w:proofErr w:type="spellEnd"/>
    <w:r w:rsidRPr="00DA7DC6">
      <w:rPr>
        <w:rFonts w:ascii="Times New Roman" w:hAnsi="Times New Roman" w:cs="Times New Roman"/>
        <w:i/>
        <w:sz w:val="16"/>
        <w:szCs w:val="16"/>
      </w:rPr>
      <w:t xml:space="preserve"> Белгородского района Белгородской области»</w:t>
    </w:r>
  </w:p>
  <w:p w:rsidR="008508E2" w:rsidRDefault="008508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21"/>
    <w:multiLevelType w:val="hybridMultilevel"/>
    <w:tmpl w:val="79FA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56B08"/>
    <w:multiLevelType w:val="hybridMultilevel"/>
    <w:tmpl w:val="9486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15631"/>
    <w:multiLevelType w:val="hybridMultilevel"/>
    <w:tmpl w:val="C3729694"/>
    <w:lvl w:ilvl="0" w:tplc="511066E4">
      <w:numFmt w:val="bullet"/>
      <w:lvlText w:val="-"/>
      <w:lvlJc w:val="left"/>
      <w:pPr>
        <w:ind w:left="1287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7C605A2">
      <w:numFmt w:val="bullet"/>
      <w:lvlText w:val="•"/>
      <w:lvlJc w:val="left"/>
      <w:pPr>
        <w:ind w:left="2257" w:hanging="346"/>
      </w:pPr>
      <w:rPr>
        <w:rFonts w:hint="default"/>
        <w:lang w:val="ru-RU" w:eastAsia="en-US" w:bidi="ar-SA"/>
      </w:rPr>
    </w:lvl>
    <w:lvl w:ilvl="2" w:tplc="68E2426E">
      <w:numFmt w:val="bullet"/>
      <w:lvlText w:val="•"/>
      <w:lvlJc w:val="left"/>
      <w:pPr>
        <w:ind w:left="3235" w:hanging="346"/>
      </w:pPr>
      <w:rPr>
        <w:rFonts w:hint="default"/>
        <w:lang w:val="ru-RU" w:eastAsia="en-US" w:bidi="ar-SA"/>
      </w:rPr>
    </w:lvl>
    <w:lvl w:ilvl="3" w:tplc="CD3AB154">
      <w:numFmt w:val="bullet"/>
      <w:lvlText w:val="•"/>
      <w:lvlJc w:val="left"/>
      <w:pPr>
        <w:ind w:left="4212" w:hanging="346"/>
      </w:pPr>
      <w:rPr>
        <w:rFonts w:hint="default"/>
        <w:lang w:val="ru-RU" w:eastAsia="en-US" w:bidi="ar-SA"/>
      </w:rPr>
    </w:lvl>
    <w:lvl w:ilvl="4" w:tplc="6180ECE2">
      <w:numFmt w:val="bullet"/>
      <w:lvlText w:val="•"/>
      <w:lvlJc w:val="left"/>
      <w:pPr>
        <w:ind w:left="5190" w:hanging="346"/>
      </w:pPr>
      <w:rPr>
        <w:rFonts w:hint="default"/>
        <w:lang w:val="ru-RU" w:eastAsia="en-US" w:bidi="ar-SA"/>
      </w:rPr>
    </w:lvl>
    <w:lvl w:ilvl="5" w:tplc="593E32C6">
      <w:numFmt w:val="bullet"/>
      <w:lvlText w:val="•"/>
      <w:lvlJc w:val="left"/>
      <w:pPr>
        <w:ind w:left="6167" w:hanging="346"/>
      </w:pPr>
      <w:rPr>
        <w:rFonts w:hint="default"/>
        <w:lang w:val="ru-RU" w:eastAsia="en-US" w:bidi="ar-SA"/>
      </w:rPr>
    </w:lvl>
    <w:lvl w:ilvl="6" w:tplc="25A486FA">
      <w:numFmt w:val="bullet"/>
      <w:lvlText w:val="•"/>
      <w:lvlJc w:val="left"/>
      <w:pPr>
        <w:ind w:left="7145" w:hanging="346"/>
      </w:pPr>
      <w:rPr>
        <w:rFonts w:hint="default"/>
        <w:lang w:val="ru-RU" w:eastAsia="en-US" w:bidi="ar-SA"/>
      </w:rPr>
    </w:lvl>
    <w:lvl w:ilvl="7" w:tplc="914C98BE">
      <w:numFmt w:val="bullet"/>
      <w:lvlText w:val="•"/>
      <w:lvlJc w:val="left"/>
      <w:pPr>
        <w:ind w:left="8122" w:hanging="346"/>
      </w:pPr>
      <w:rPr>
        <w:rFonts w:hint="default"/>
        <w:lang w:val="ru-RU" w:eastAsia="en-US" w:bidi="ar-SA"/>
      </w:rPr>
    </w:lvl>
    <w:lvl w:ilvl="8" w:tplc="44561F0E">
      <w:numFmt w:val="bullet"/>
      <w:lvlText w:val="•"/>
      <w:lvlJc w:val="left"/>
      <w:pPr>
        <w:ind w:left="9100" w:hanging="346"/>
      </w:pPr>
      <w:rPr>
        <w:rFonts w:hint="default"/>
        <w:lang w:val="ru-RU" w:eastAsia="en-US" w:bidi="ar-SA"/>
      </w:rPr>
    </w:lvl>
  </w:abstractNum>
  <w:abstractNum w:abstractNumId="3">
    <w:nsid w:val="0A5A5601"/>
    <w:multiLevelType w:val="hybridMultilevel"/>
    <w:tmpl w:val="534A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B1DAD"/>
    <w:multiLevelType w:val="hybridMultilevel"/>
    <w:tmpl w:val="086EC54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6C467F16"/>
    <w:multiLevelType w:val="multilevel"/>
    <w:tmpl w:val="A7D65172"/>
    <w:lvl w:ilvl="0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BA"/>
    <w:rsid w:val="00056593"/>
    <w:rsid w:val="000B69C5"/>
    <w:rsid w:val="000C1A53"/>
    <w:rsid w:val="0025591B"/>
    <w:rsid w:val="004042F9"/>
    <w:rsid w:val="004C6C48"/>
    <w:rsid w:val="00705CBA"/>
    <w:rsid w:val="00711F27"/>
    <w:rsid w:val="008508E2"/>
    <w:rsid w:val="008F34D9"/>
    <w:rsid w:val="00930CC2"/>
    <w:rsid w:val="00C36CF1"/>
    <w:rsid w:val="00DA7DC6"/>
    <w:rsid w:val="00DD73ED"/>
    <w:rsid w:val="00E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7DC6"/>
  </w:style>
  <w:style w:type="paragraph" w:styleId="a5">
    <w:name w:val="header"/>
    <w:basedOn w:val="a"/>
    <w:link w:val="a6"/>
    <w:uiPriority w:val="99"/>
    <w:unhideWhenUsed/>
    <w:rsid w:val="00DA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DC6"/>
  </w:style>
  <w:style w:type="paragraph" w:styleId="a7">
    <w:name w:val="List Paragraph"/>
    <w:basedOn w:val="a"/>
    <w:uiPriority w:val="34"/>
    <w:qFormat/>
    <w:rsid w:val="00DA7DC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C1A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7DC6"/>
  </w:style>
  <w:style w:type="paragraph" w:styleId="a5">
    <w:name w:val="header"/>
    <w:basedOn w:val="a"/>
    <w:link w:val="a6"/>
    <w:uiPriority w:val="99"/>
    <w:unhideWhenUsed/>
    <w:rsid w:val="00DA7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DC6"/>
  </w:style>
  <w:style w:type="paragraph" w:styleId="a7">
    <w:name w:val="List Paragraph"/>
    <w:basedOn w:val="a"/>
    <w:uiPriority w:val="34"/>
    <w:qFormat/>
    <w:rsid w:val="00DA7DC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C1A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3</cp:revision>
  <dcterms:created xsi:type="dcterms:W3CDTF">2025-09-25T10:29:00Z</dcterms:created>
  <dcterms:modified xsi:type="dcterms:W3CDTF">2025-09-25T11:11:00Z</dcterms:modified>
</cp:coreProperties>
</file>